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829E2" w14:textId="77777777" w:rsidR="00B70E37" w:rsidRPr="00B70E37" w:rsidRDefault="00B70E37" w:rsidP="00B70E37">
      <w:pPr>
        <w:pStyle w:val="BodyText"/>
        <w:rPr>
          <w:b/>
          <w:sz w:val="28"/>
          <w:szCs w:val="28"/>
        </w:rPr>
      </w:pPr>
      <w:r w:rsidRPr="00B70E37">
        <w:rPr>
          <w:b/>
          <w:sz w:val="28"/>
          <w:szCs w:val="28"/>
        </w:rPr>
        <w:t>Action Items</w:t>
      </w:r>
      <w:r>
        <w:rPr>
          <w:b/>
          <w:sz w:val="28"/>
          <w:szCs w:val="28"/>
        </w:rPr>
        <w:t xml:space="preserve"> from VTS33</w:t>
      </w:r>
      <w:bookmarkStart w:id="0" w:name="_GoBack"/>
    </w:p>
    <w:bookmarkEnd w:id="0"/>
    <w:p w14:paraId="08752636" w14:textId="5072BBAF" w:rsidR="00B457E3" w:rsidRDefault="00B70E37" w:rsidP="00B457E3">
      <w:pPr>
        <w:pStyle w:val="ActionIALA"/>
      </w:pPr>
      <w:r>
        <w:t>Action Items for Secretariat</w:t>
      </w:r>
    </w:p>
    <w:p w14:paraId="1147A2D6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</w:t>
      </w:r>
      <w:r>
        <w:tab/>
        <w:t>The Secretariat is requested to revise VTS33/output/8 (Liaison note to the editor of the IALA Dictionary) to show the sources of definitions it contains.</w:t>
      </w:r>
      <w:r>
        <w:tab/>
        <w:t>9</w:t>
      </w:r>
    </w:p>
    <w:p w14:paraId="043EAE95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</w:t>
      </w:r>
      <w:r>
        <w:tab/>
        <w:t>The Secretariat is requested to forward the revised version of VTS33/output/8 (Liaison note to the editor of the IALA Dictionary) to the editor.</w:t>
      </w:r>
      <w:r>
        <w:tab/>
        <w:t>9</w:t>
      </w:r>
    </w:p>
    <w:p w14:paraId="73BC3E80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3</w:t>
      </w:r>
      <w:r>
        <w:tab/>
        <w:t>The Secretariat is requested to forward VTS33/output/3 (liaison note requesting further guidance on VTS beyond territorial seas) to Council.</w:t>
      </w:r>
      <w:r>
        <w:tab/>
        <w:t>11</w:t>
      </w:r>
    </w:p>
    <w:p w14:paraId="17B6B36E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4</w:t>
      </w:r>
      <w:r>
        <w:tab/>
        <w:t>The Secretariat is requested to forward VTS33/WG1/WP1 (draft revision of A.857 (20)) to VTS34</w:t>
      </w:r>
      <w:r>
        <w:tab/>
        <w:t>11</w:t>
      </w:r>
    </w:p>
    <w:p w14:paraId="570E5169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5</w:t>
      </w:r>
      <w:r>
        <w:tab/>
      </w:r>
      <w:r w:rsidRPr="00013102">
        <w:rPr>
          <w:highlight w:val="yellow"/>
        </w:rPr>
        <w:t>The Secretariat is requested to forward VTS33/WG1/WP4 (draft revision of V-125 on the use and presentation of symbology) to VTS34.</w:t>
      </w:r>
      <w:r>
        <w:tab/>
        <w:t>11</w:t>
      </w:r>
    </w:p>
    <w:p w14:paraId="5B5609CD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6</w:t>
      </w:r>
      <w:r>
        <w:tab/>
      </w:r>
      <w:r w:rsidRPr="00013102">
        <w:rPr>
          <w:highlight w:val="yellow"/>
        </w:rPr>
        <w:t>The Secretariat is requested to forward VTS33/WG1/WP2 (draft Guideline on Provision of Vessel Traffic Services (INS, NAS and TOS)) to VTS34.</w:t>
      </w:r>
      <w:r>
        <w:tab/>
        <w:t>12</w:t>
      </w:r>
    </w:p>
    <w:p w14:paraId="0EC2E374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7</w:t>
      </w:r>
      <w:r>
        <w:tab/>
        <w:t>The Secretariat is requested to draw Council’s attention to the proposed renaming of Task 11 (on VTS support and interaction with Allied Services) for approval.</w:t>
      </w:r>
      <w:r>
        <w:tab/>
        <w:t>12</w:t>
      </w:r>
    </w:p>
    <w:p w14:paraId="659C94C8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8</w:t>
      </w:r>
      <w:r>
        <w:tab/>
        <w:t>The Secretariat is requested to forward VTS33/WG1/WP3 (on assessing and auditing the overall performance of VTS Centres) to VTS34.</w:t>
      </w:r>
      <w:r>
        <w:tab/>
        <w:t>13</w:t>
      </w:r>
    </w:p>
    <w:p w14:paraId="4304ACF9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9</w:t>
      </w:r>
      <w:r>
        <w:tab/>
        <w:t xml:space="preserve">The Secretariat is requested to forward VTS33/WG1/WP5 (SMCP suggested changes to </w:t>
      </w:r>
      <w:proofErr w:type="gramStart"/>
      <w:r>
        <w:t>A.918(</w:t>
      </w:r>
      <w:proofErr w:type="gramEnd"/>
      <w:r>
        <w:t>22)) to VTS34.</w:t>
      </w:r>
      <w:r>
        <w:tab/>
        <w:t>13</w:t>
      </w:r>
    </w:p>
    <w:p w14:paraId="256CB103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10</w:t>
      </w:r>
      <w:r>
        <w:tab/>
        <w:t>The Secretariat is requested to forward VTS33/output/4 (Liaison note on the review of IALA Guideline 1026 – AIS as a VTS tool) to Council and the e-NAV Committee.</w:t>
      </w:r>
      <w:r>
        <w:tab/>
        <w:t>15</w:t>
      </w:r>
    </w:p>
    <w:p w14:paraId="55CF90C9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11</w:t>
      </w:r>
      <w:r>
        <w:tab/>
        <w:t>If approved by the Council, the Secretariat is requested to delete IALA Guideline 1026 from the list of IALA publications.</w:t>
      </w:r>
      <w:r>
        <w:tab/>
        <w:t>15</w:t>
      </w:r>
    </w:p>
    <w:p w14:paraId="16F260EA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12</w:t>
      </w:r>
      <w:r>
        <w:tab/>
        <w:t>The Secretariat is requested to note the results of the review of V-102, as stated in VTS33/output/5.</w:t>
      </w:r>
      <w:r>
        <w:tab/>
        <w:t>15</w:t>
      </w:r>
    </w:p>
    <w:p w14:paraId="6B7CA814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13</w:t>
      </w:r>
      <w:r>
        <w:tab/>
        <w:t xml:space="preserve">Jean-Charles </w:t>
      </w:r>
      <w:proofErr w:type="spellStart"/>
      <w:r>
        <w:t>Leclair</w:t>
      </w:r>
      <w:proofErr w:type="spellEnd"/>
      <w:r>
        <w:t xml:space="preserve"> is requested to convert VTS33/output/6 into a format suitable for submission to STW.</w:t>
      </w:r>
      <w:r>
        <w:tab/>
        <w:t>16</w:t>
      </w:r>
    </w:p>
    <w:p w14:paraId="2848F483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14</w:t>
      </w:r>
      <w:r>
        <w:tab/>
        <w:t>The Secretariat is requested to forward the revised VTS33/output/6 to PAP, with a view its approval.</w:t>
      </w:r>
      <w:r>
        <w:tab/>
        <w:t>16</w:t>
      </w:r>
    </w:p>
    <w:p w14:paraId="11D91923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15</w:t>
      </w:r>
      <w:r>
        <w:tab/>
        <w:t>If approved, the Secretariat is requested to forward the revised VTS33/output/6 to Council, with a view to approval for submission to IMO (STW).</w:t>
      </w:r>
      <w:r>
        <w:tab/>
        <w:t>16</w:t>
      </w:r>
    </w:p>
    <w:p w14:paraId="50A61B7F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16</w:t>
      </w:r>
      <w:r>
        <w:tab/>
        <w:t>If able to be finalised, the Secretariat is requested to forward VTS33/output/2 (on the Accreditation and Approval process for VTS Training) to Council, for approval.</w:t>
      </w:r>
      <w:r>
        <w:tab/>
        <w:t>17</w:t>
      </w:r>
    </w:p>
    <w:p w14:paraId="0F79B16E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17</w:t>
      </w:r>
      <w:r>
        <w:tab/>
        <w:t>The Secretariat is requested to forward VTS33/output/7 (Proposed relocation of information Portrayal WG from the e-NAV Committee to the VTS Committee) to both the e-NAV Committee and the PAP.</w:t>
      </w:r>
      <w:r>
        <w:tab/>
        <w:t>19</w:t>
      </w:r>
    </w:p>
    <w:p w14:paraId="4A9877B7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18</w:t>
      </w:r>
      <w:r>
        <w:tab/>
        <w:t>The Secretariat is requested to provide reports of future Council meetings within 14 days of the end of the meeting.</w:t>
      </w:r>
      <w:r>
        <w:tab/>
        <w:t>19</w:t>
      </w:r>
    </w:p>
    <w:p w14:paraId="6CE76D03" w14:textId="2AF36F46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19</w:t>
      </w:r>
      <w:r>
        <w:tab/>
        <w:t>The Secretariat is requested to forward the report of VTS33 (VTS33/output/1) to the IALA Council, to note.</w:t>
      </w:r>
      <w:r>
        <w:tab/>
        <w:t>19</w:t>
      </w:r>
    </w:p>
    <w:p w14:paraId="289FF822" w14:textId="77777777" w:rsidR="00B457E3" w:rsidRDefault="00B457E3">
      <w:pPr>
        <w:spacing w:after="200" w:line="276" w:lineRule="auto"/>
      </w:pPr>
      <w:r>
        <w:br w:type="page"/>
      </w:r>
    </w:p>
    <w:p w14:paraId="054DF5E4" w14:textId="58008FF8" w:rsidR="00B457E3" w:rsidRDefault="00B457E3" w:rsidP="00B457E3">
      <w:pPr>
        <w:pStyle w:val="BodyText"/>
      </w:pPr>
      <w:r>
        <w:lastRenderedPageBreak/>
        <w:t>Action Items for Members</w:t>
      </w:r>
    </w:p>
    <w:p w14:paraId="1ADEF197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20</w:t>
      </w:r>
      <w:r>
        <w:tab/>
        <w:t>Committee members are requested to submit information papers to VTS34 with examples of VTS support / response to emergency situations and regulatory enforcement.</w:t>
      </w:r>
      <w:r>
        <w:tab/>
        <w:t>7</w:t>
      </w:r>
    </w:p>
    <w:p w14:paraId="75E6E573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21</w:t>
      </w:r>
      <w:r>
        <w:tab/>
        <w:t>WG3 members are requested to provide input for the draft model course ‘train the trainer’ in time for VTS34.</w:t>
      </w:r>
      <w:r>
        <w:tab/>
        <w:t>7</w:t>
      </w:r>
    </w:p>
    <w:p w14:paraId="35FD6470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22</w:t>
      </w:r>
      <w:r>
        <w:tab/>
        <w:t>Committee members are requested to note the timetable for the production of the VTS Manual and provide the information, comments and photographs requested.</w:t>
      </w:r>
      <w:r>
        <w:tab/>
        <w:t>11</w:t>
      </w:r>
    </w:p>
    <w:p w14:paraId="5502F9AC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23</w:t>
      </w:r>
      <w:r>
        <w:tab/>
      </w:r>
      <w:r w:rsidRPr="00013102">
        <w:rPr>
          <w:highlight w:val="yellow"/>
        </w:rPr>
        <w:t>Committee Members are requested to review VTS33/WG1/WP4 with a view to finalising the document at VTS 34.</w:t>
      </w:r>
      <w:r>
        <w:tab/>
        <w:t>11</w:t>
      </w:r>
    </w:p>
    <w:p w14:paraId="6E312548" w14:textId="4C6DD88A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24</w:t>
      </w:r>
      <w:r>
        <w:tab/>
      </w:r>
      <w:r w:rsidRPr="00013102">
        <w:rPr>
          <w:highlight w:val="yellow"/>
        </w:rPr>
        <w:t>The Committee Vice Chair and Working Group 1 Chair are requested to prepare a short input paper to inform VTS34</w:t>
      </w:r>
      <w:r w:rsidR="00DC2C9A">
        <w:rPr>
          <w:highlight w:val="yellow"/>
        </w:rPr>
        <w:t xml:space="preserve"> of progress with Task 3</w:t>
      </w:r>
      <w:r w:rsidRPr="00013102">
        <w:rPr>
          <w:highlight w:val="yellow"/>
        </w:rPr>
        <w:t>.</w:t>
      </w:r>
      <w:r>
        <w:tab/>
        <w:t>12</w:t>
      </w:r>
    </w:p>
    <w:p w14:paraId="6E702746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25</w:t>
      </w:r>
      <w:r>
        <w:tab/>
        <w:t>National members are requested to consider supporting an IMO submission requesting review of SMCP as a whole.</w:t>
      </w:r>
      <w:r>
        <w:tab/>
        <w:t>13</w:t>
      </w:r>
    </w:p>
    <w:p w14:paraId="5F9FACD4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26</w:t>
      </w:r>
      <w:r>
        <w:tab/>
        <w:t>Working Groups 1 and 3 are requested to note the conclusion that VHF voice communication may interfere with AIS transmissions.</w:t>
      </w:r>
      <w:r>
        <w:tab/>
        <w:t>16</w:t>
      </w:r>
    </w:p>
    <w:p w14:paraId="0BB6195C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27</w:t>
      </w:r>
      <w:r>
        <w:tab/>
        <w:t>Committee members are requested to comment on the draft Guideline on the Accreditation and Approval process for VTS Training (VTS33/output/2) by 21 October to the Secretariat, with copy to Terry Hughes and the Chairman.</w:t>
      </w:r>
      <w:r>
        <w:tab/>
        <w:t>17</w:t>
      </w:r>
    </w:p>
    <w:p w14:paraId="63F797D1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28</w:t>
      </w:r>
      <w:r>
        <w:tab/>
        <w:t>If required, Terry Hughes is requested to revise VTS/output/2 (on the Accreditation and Approval process for VTS Training) and then submit it to the Secretariat for submission to Council.</w:t>
      </w:r>
      <w:r>
        <w:tab/>
        <w:t>17</w:t>
      </w:r>
    </w:p>
    <w:p w14:paraId="2C880C03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29</w:t>
      </w:r>
      <w:r>
        <w:tab/>
        <w:t>Members are requested to provide input to agenda item 13 (Future Work Programme (2014 – 2018) at VTS34.</w:t>
      </w:r>
      <w:r>
        <w:tab/>
        <w:t>18</w:t>
      </w:r>
    </w:p>
    <w:p w14:paraId="7A4195D2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30</w:t>
      </w:r>
      <w:r>
        <w:tab/>
        <w:t xml:space="preserve">The Chairman of WG3 is requested to co-ordinate the initial planning for the training workshop and </w:t>
      </w:r>
      <w:proofErr w:type="gramStart"/>
      <w:r>
        <w:t>prepare</w:t>
      </w:r>
      <w:proofErr w:type="gramEnd"/>
      <w:r>
        <w:t xml:space="preserve"> a workshop application for approval by the Committee at VTS34.</w:t>
      </w:r>
      <w:r>
        <w:tab/>
        <w:t>18</w:t>
      </w:r>
    </w:p>
    <w:p w14:paraId="411D851C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proofErr w:type="gramStart"/>
      <w:r>
        <w:t>31</w:t>
      </w:r>
      <w:r>
        <w:tab/>
      </w:r>
      <w:r w:rsidRPr="00013102">
        <w:rPr>
          <w:highlight w:val="yellow"/>
        </w:rPr>
        <w:t>The Chairman of WG1 is requested to co-ordinate the initial planning for the maritime surface picture workshop and prepare a workshop application for approval by the Committee at VTS34</w:t>
      </w:r>
      <w:proofErr w:type="gramEnd"/>
      <w:r w:rsidRPr="00013102">
        <w:rPr>
          <w:highlight w:val="yellow"/>
        </w:rPr>
        <w:t>.</w:t>
      </w:r>
      <w:r>
        <w:tab/>
        <w:t>18</w:t>
      </w:r>
    </w:p>
    <w:p w14:paraId="24886BB3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32</w:t>
      </w:r>
      <w:r>
        <w:tab/>
        <w:t xml:space="preserve">Committee members are requested to establish which training organisation have been accredited by </w:t>
      </w:r>
      <w:proofErr w:type="gramStart"/>
      <w:r>
        <w:t>their</w:t>
      </w:r>
      <w:proofErr w:type="gramEnd"/>
      <w:r>
        <w:t xml:space="preserve"> National Competent Authority and report this information to VTS34.</w:t>
      </w:r>
      <w:r>
        <w:tab/>
        <w:t>19</w:t>
      </w:r>
    </w:p>
    <w:p w14:paraId="2098746B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33</w:t>
      </w:r>
      <w:r>
        <w:tab/>
        <w:t>Committee members are requested to obtain copies of VTS Training Organisation certificates, if available.</w:t>
      </w:r>
      <w:r>
        <w:tab/>
        <w:t>19</w:t>
      </w:r>
    </w:p>
    <w:p w14:paraId="13B6DDCD" w14:textId="77777777" w:rsidR="00B457E3" w:rsidRDefault="00B457E3" w:rsidP="00B457E3">
      <w:pPr>
        <w:pStyle w:val="BodyText"/>
        <w:tabs>
          <w:tab w:val="right" w:pos="9639"/>
        </w:tabs>
        <w:ind w:left="567" w:right="425" w:hanging="567"/>
      </w:pPr>
      <w:r>
        <w:t>34</w:t>
      </w:r>
      <w:r>
        <w:tab/>
        <w:t>Committee members are requested to establish whether their National Competent Authority requires mandatory training for VTSOs and report this information to VTS34.</w:t>
      </w:r>
      <w:r>
        <w:tab/>
        <w:t>19</w:t>
      </w:r>
    </w:p>
    <w:p w14:paraId="3B71A716" w14:textId="77777777" w:rsidR="0033090C" w:rsidRDefault="0033090C" w:rsidP="00B70E37">
      <w:pPr>
        <w:pStyle w:val="BodyText"/>
      </w:pPr>
    </w:p>
    <w:sectPr w:rsidR="0033090C" w:rsidSect="00B457E3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95DBB" w14:textId="77777777" w:rsidR="009D5733" w:rsidRDefault="009D5733" w:rsidP="00B70E37">
      <w:r>
        <w:separator/>
      </w:r>
    </w:p>
  </w:endnote>
  <w:endnote w:type="continuationSeparator" w:id="0">
    <w:p w14:paraId="242E2146" w14:textId="77777777" w:rsidR="009D5733" w:rsidRDefault="009D5733" w:rsidP="00B7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8E086" w14:textId="77777777" w:rsidR="009D5733" w:rsidRDefault="009D573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03AE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3C42C" w14:textId="77777777" w:rsidR="009D5733" w:rsidRDefault="009D5733" w:rsidP="00B70E37">
      <w:r>
        <w:separator/>
      </w:r>
    </w:p>
  </w:footnote>
  <w:footnote w:type="continuationSeparator" w:id="0">
    <w:p w14:paraId="308FDD97" w14:textId="77777777" w:rsidR="009D5733" w:rsidRDefault="009D5733" w:rsidP="00B70E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E6D44" w14:textId="70B0C527" w:rsidR="00E03AE2" w:rsidRDefault="00E03AE2">
    <w:pPr>
      <w:pStyle w:val="Header"/>
    </w:pPr>
    <w:r>
      <w:tab/>
    </w:r>
    <w:r>
      <w:tab/>
      <w:t>VTS34/2/1 rev1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D2F6E1A6"/>
    <w:lvl w:ilvl="0" w:tplc="07E88C64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0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7"/>
  </w:num>
  <w:num w:numId="14">
    <w:abstractNumId w:val="16"/>
  </w:num>
  <w:num w:numId="15">
    <w:abstractNumId w:val="10"/>
  </w:num>
  <w:num w:numId="16">
    <w:abstractNumId w:val="7"/>
  </w:num>
  <w:num w:numId="17">
    <w:abstractNumId w:val="18"/>
  </w:num>
  <w:num w:numId="18">
    <w:abstractNumId w:val="15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 w:numId="23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37"/>
    <w:rsid w:val="00013102"/>
    <w:rsid w:val="00031200"/>
    <w:rsid w:val="00035049"/>
    <w:rsid w:val="000D4CDF"/>
    <w:rsid w:val="00106143"/>
    <w:rsid w:val="001247AE"/>
    <w:rsid w:val="00152065"/>
    <w:rsid w:val="00173D40"/>
    <w:rsid w:val="0024220F"/>
    <w:rsid w:val="002B1950"/>
    <w:rsid w:val="0033090C"/>
    <w:rsid w:val="00464B4B"/>
    <w:rsid w:val="004C1440"/>
    <w:rsid w:val="00607417"/>
    <w:rsid w:val="00626ED2"/>
    <w:rsid w:val="00706A1E"/>
    <w:rsid w:val="00746B4F"/>
    <w:rsid w:val="00770CC1"/>
    <w:rsid w:val="00771B1C"/>
    <w:rsid w:val="007C1898"/>
    <w:rsid w:val="007E27AA"/>
    <w:rsid w:val="00816477"/>
    <w:rsid w:val="009142BC"/>
    <w:rsid w:val="009C1A29"/>
    <w:rsid w:val="009D5733"/>
    <w:rsid w:val="00B457E3"/>
    <w:rsid w:val="00B70E37"/>
    <w:rsid w:val="00BE26C0"/>
    <w:rsid w:val="00CF5DCF"/>
    <w:rsid w:val="00D9518F"/>
    <w:rsid w:val="00DC2C9A"/>
    <w:rsid w:val="00E03AE2"/>
    <w:rsid w:val="00E33823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27A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747</Words>
  <Characters>4263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4</cp:revision>
  <cp:lastPrinted>2012-02-09T16:39:00Z</cp:lastPrinted>
  <dcterms:created xsi:type="dcterms:W3CDTF">2012-02-06T15:17:00Z</dcterms:created>
  <dcterms:modified xsi:type="dcterms:W3CDTF">2012-02-09T16:40:00Z</dcterms:modified>
</cp:coreProperties>
</file>